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УТВЕРЖДЕН</w:t>
      </w:r>
    </w:p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Постановлением администрации</w:t>
      </w:r>
    </w:p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Кировградского городского округа</w:t>
      </w:r>
    </w:p>
    <w:p w:rsidR="005E53A1" w:rsidRPr="005E53A1" w:rsidRDefault="005E53A1" w:rsidP="005E53A1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18"/>
        </w:rPr>
      </w:pPr>
      <w:r w:rsidRPr="005E53A1">
        <w:rPr>
          <w:rFonts w:ascii="Times New Roman" w:hAnsi="Times New Roman" w:cs="Times New Roman"/>
          <w:noProof/>
          <w:color w:val="000000"/>
          <w:sz w:val="18"/>
        </w:rPr>
        <w:t>от ________________ № _____</w:t>
      </w:r>
    </w:p>
    <w:p w:rsidR="005E53A1" w:rsidRDefault="005E53A1" w:rsidP="005E53A1">
      <w:pPr>
        <w:spacing w:after="0" w:line="240" w:lineRule="auto"/>
        <w:ind w:left="5670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20"/>
        </w:rPr>
      </w:pPr>
    </w:p>
    <w:p w:rsidR="005E53A1" w:rsidRPr="005E53A1" w:rsidRDefault="005E53A1" w:rsidP="005E53A1">
      <w:pPr>
        <w:spacing w:after="0" w:line="240" w:lineRule="auto"/>
        <w:ind w:left="567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624FF1" w:rsidRPr="00060897" w:rsidRDefault="00624FF1" w:rsidP="00624FF1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ХАРАКТЕРИСТИКА И АНАЛИЗ ТЕКУЩЕГО СОСТОЯНИЯ СИСТЕМЫ ОБ</w:t>
      </w:r>
      <w:r w:rsidR="009C21A5"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РАЗОВАНИЯ В КИРОВГРАДСКОМ ГОРОДСКОМ ОКРУГЕ</w:t>
      </w:r>
    </w:p>
    <w:p w:rsidR="006B2DB2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системе об</w:t>
      </w:r>
      <w:r w:rsidR="00457167" w:rsidRPr="00060897">
        <w:rPr>
          <w:rFonts w:ascii="Times New Roman" w:eastAsia="Times New Roman" w:hAnsi="Times New Roman" w:cs="Times New Roman"/>
          <w:sz w:val="28"/>
          <w:szCs w:val="28"/>
        </w:rPr>
        <w:t>разования в Кировградском городском округе</w:t>
      </w:r>
      <w:r w:rsidR="00540C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течение 2015</w:t>
      </w:r>
      <w:r w:rsidR="00996209">
        <w:rPr>
          <w:rFonts w:ascii="Times New Roman" w:eastAsia="Times New Roman" w:hAnsi="Times New Roman" w:cs="Times New Roman"/>
          <w:sz w:val="28"/>
          <w:szCs w:val="28"/>
        </w:rPr>
        <w:t xml:space="preserve"> - 2021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годов произошли значительные качественные изменения, которым способствовала реализация комплекса программ и проектов федерального и регионального уровней, нацеленных на обеспечение нового качества образования.</w:t>
      </w:r>
    </w:p>
    <w:p w:rsidR="006B2DB2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Система образования в 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ориентирована на обеспечение условий получения качественного образования, отвечающего требованиям современной инновационной экономики, внедрение эффективных экономических механизмов в сфере образования, формирование социально адаптированной, конкурентоспособной личности, создание условий для ее самореализации.</w:t>
      </w:r>
    </w:p>
    <w:p w:rsidR="00624FF1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Ежегодно в систему образования 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направляется не менее трети в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 xml:space="preserve">сех расходов областного бюджета и местного бюджетов.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Основная часть финансовых средств направляе</w:t>
      </w:r>
      <w:r w:rsidR="0078725B" w:rsidRPr="00060897">
        <w:rPr>
          <w:rFonts w:ascii="Times New Roman" w:eastAsia="Times New Roman" w:hAnsi="Times New Roman" w:cs="Times New Roman"/>
          <w:sz w:val="28"/>
          <w:szCs w:val="28"/>
        </w:rPr>
        <w:t>тся в муниципальные образовательные организации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виде субсидий и субвенций.</w:t>
      </w:r>
    </w:p>
    <w:p w:rsidR="00624FF1" w:rsidRPr="00060897" w:rsidRDefault="00540C14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i/>
          <w:sz w:val="28"/>
          <w:szCs w:val="28"/>
        </w:rPr>
        <w:t>1.</w:t>
      </w:r>
      <w:r w:rsidR="000746F2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Подпрограмма "Реализация проекта "Уральская инженерная школа".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0A0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Кировградский городской округ- район, в котором градообразующими предприятиями являются </w:t>
      </w:r>
      <w:r w:rsidR="00AD50A0"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«Производство полиметаллов» АО "Уралэлектромедь" и АО «Кировградский завод твердых сплавов».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промышленном секторе Свердловской области </w:t>
      </w:r>
      <w:r w:rsidR="004860AA" w:rsidRPr="00060897">
        <w:rPr>
          <w:rFonts w:ascii="Times New Roman" w:eastAsia="Times New Roman" w:hAnsi="Times New Roman" w:cs="Times New Roman"/>
          <w:sz w:val="28"/>
          <w:szCs w:val="28"/>
        </w:rPr>
        <w:t xml:space="preserve">и на территории Кировградского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отмечается дефицит квалифицированных инженерных кадров по ряду специальностей.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Обеспеченность промышленных предприятий достаточным количеством высококвалифицированных инженерных кадров является залогом и непременным условием стабильного развития реального сектора экономики в р</w:t>
      </w:r>
      <w:r w:rsidR="00BD7A24" w:rsidRPr="00060897">
        <w:rPr>
          <w:rFonts w:ascii="Times New Roman" w:eastAsia="Times New Roman" w:hAnsi="Times New Roman" w:cs="Times New Roman"/>
          <w:sz w:val="28"/>
          <w:szCs w:val="28"/>
        </w:rPr>
        <w:t>егионе и района.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Одним из механизмов решения указанной проблемы является реализация комплекса мероприятий проекта "Уральская инженерная школа" (2015 - 2035 годы), направленных на повышение мотивации обучающихся к изучению предметов естественно-научного цикла и последующему выбору рабочих профессий технического профиля и инженерных специальностей, а также качества подготовки специалистов в системе среднего профессионального и высшего образования.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Реализация взаимосвязанных мероприятий проекта "Уральская инженерная школа" рассчитана на 20 лет.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2015 - 2019 годах в рамках проекта "</w:t>
      </w:r>
      <w:r w:rsidR="002736C7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Кировградская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инженерная школа" в дошкольных и общеобразовательных организациях </w:t>
      </w:r>
      <w:r w:rsidR="002736C7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создавалась высокотехнологичная образовательная среда для изучения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математики, информатики, физики, технологии, LEGO-конструирования, образовательной робототехники.</w:t>
      </w:r>
    </w:p>
    <w:p w:rsidR="00624FF1" w:rsidRPr="00060897" w:rsidRDefault="00814BD5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муниципальных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дошкольных образовательных организациях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(МАДОУ детский сад №3</w:t>
      </w:r>
      <w:r w:rsidR="00594C25" w:rsidRPr="00060897">
        <w:rPr>
          <w:rFonts w:ascii="Times New Roman" w:eastAsia="Times New Roman" w:hAnsi="Times New Roman" w:cs="Times New Roman"/>
          <w:sz w:val="28"/>
          <w:szCs w:val="28"/>
        </w:rPr>
        <w:t xml:space="preserve"> «Светлячок»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 МАДОУ детский сад комбинированного вида №4 «Сказка», МАДОУ детский сад «№26 «Радуга», МАДОУ детский сад №10 «Солн</w:t>
      </w:r>
      <w:r w:rsidR="00594C25" w:rsidRPr="00060897">
        <w:rPr>
          <w:rFonts w:ascii="Times New Roman" w:eastAsia="Times New Roman" w:hAnsi="Times New Roman" w:cs="Times New Roman"/>
          <w:sz w:val="28"/>
          <w:szCs w:val="28"/>
        </w:rPr>
        <w:t>ышко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созданы условия для развития у дошкольников конструктивных навыков, обучения детей элементарным основам инженерно-технического программирования и робототехники, а также для проведения с дошкольниками естественно-научных наблюдений и экспериментов.</w:t>
      </w:r>
    </w:p>
    <w:p w:rsidR="00624FF1" w:rsidRPr="00060897" w:rsidRDefault="00222795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общеобразовательных организациях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(МАОУСОШ №1,2)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современным оборудованием ос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нащены кабинеты технологии, модернизированы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кабинет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естественно-научного цикла, созданы кабинеты 3D-моделирования.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Результаты государственной итоговой аттестации выпускников по предметам, которые являются базовыми для получения в дальнейшем инженерно-технического образования, свидетельствуют о качественных изменениях в системе общего образов</w:t>
      </w:r>
      <w:r w:rsidR="00DC4E26" w:rsidRPr="00060897">
        <w:rPr>
          <w:rFonts w:ascii="Times New Roman" w:eastAsia="Times New Roman" w:hAnsi="Times New Roman" w:cs="Times New Roman"/>
          <w:sz w:val="28"/>
          <w:szCs w:val="28"/>
        </w:rPr>
        <w:t>ания. За годы реализации проекта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DC4E26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Кировградская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инженерная школа" возросла востребованность в общеобразовательных организациях программ углубленного и профильного уровней естественно-научной, математической и технической направленностей.</w:t>
      </w:r>
    </w:p>
    <w:p w:rsidR="00BE74DE" w:rsidRPr="00060897" w:rsidRDefault="00624FF1" w:rsidP="00BE74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проекта "</w:t>
      </w:r>
      <w:r w:rsidR="00DC4E26" w:rsidRPr="00060897">
        <w:rPr>
          <w:rFonts w:ascii="Times New Roman" w:eastAsia="Times New Roman" w:hAnsi="Times New Roman" w:cs="Times New Roman"/>
          <w:sz w:val="28"/>
          <w:szCs w:val="28"/>
        </w:rPr>
        <w:t>Кировградская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инженерная школа" активно развивается проектная деятельность. Доступность для занятий этой деятельностью обеспечена как в системе общего, так и в системе дополнительного образования.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С сентября 2015 года в МАУ ДО «Центр детского творчества» работает базовая площадка государственного автономного нетипового образовательного учреждения Свердловской области "Дворец молодежи" (далее - ГАНОУ СО "Дворец молодежи") по образовательной робототехнике и инновационному техническому творчеству. Анализ деятельности работы базовой площадки показывает 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востребованность у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C54342" w:rsidRPr="00060897">
        <w:rPr>
          <w:rFonts w:ascii="Times New Roman" w:eastAsia="Times New Roman" w:hAnsi="Times New Roman" w:cs="Times New Roman"/>
          <w:sz w:val="28"/>
          <w:szCs w:val="28"/>
        </w:rPr>
        <w:t xml:space="preserve">родителей 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>технич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>ескому творчеству. Уровень профессионализма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4DE" w:rsidRPr="00060897">
        <w:rPr>
          <w:rFonts w:ascii="Times New Roman" w:eastAsia="Times New Roman" w:hAnsi="Times New Roman" w:cs="Times New Roman"/>
          <w:sz w:val="28"/>
          <w:szCs w:val="28"/>
        </w:rPr>
        <w:t xml:space="preserve">педагогов растет, результаты поездок на региональные и всероссийские соревнования по робототехнике становятся более продуктивными.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проекта "Уральская инженерная школа"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Свердловской области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на базе загородного центра "Таватуй" проводятся летние проектные смены для талантливых детей Свердловской области - победителей олимпиад, фестивалей, конкурсов детских инженерных идей, разрабатываются инновационные проекты под руководством уральских ученых.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</w:t>
      </w:r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10741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вывоз талантливых детей Кировградского городского округа, которые стали победителями Всероссийской олимпиады школьников, победителей научно – исследовательских </w:t>
      </w:r>
      <w:r w:rsidR="00540C14" w:rsidRPr="00060897">
        <w:rPr>
          <w:rFonts w:ascii="Times New Roman" w:eastAsia="Times New Roman" w:hAnsi="Times New Roman" w:cs="Times New Roman"/>
          <w:sz w:val="28"/>
          <w:szCs w:val="28"/>
        </w:rPr>
        <w:t>конференций</w:t>
      </w:r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загородный центр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7804" w:rsidRPr="00060897">
        <w:rPr>
          <w:rFonts w:ascii="Times New Roman" w:eastAsia="Times New Roman" w:hAnsi="Times New Roman" w:cs="Times New Roman"/>
          <w:sz w:val="28"/>
          <w:szCs w:val="28"/>
        </w:rPr>
        <w:t>"Таватуй".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2019 году с началом реализации в Свердловской области мероприятий национального проекта "Образование" осуществлена синхронизация целей и задач национального проекта "Образование" и проекта "Уральская инженерная школа". Мероприятия федеральных проектов "Современная школа", "Молодые профессионалы", "Цифровая образовательная среда" национального проекта "Образование" интегрированы в проект "Уральская инженерная школа".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Кировградском городском округа проводится планомерная работа по интеграции национального проекта "Образование" в проекты и мер</w:t>
      </w:r>
      <w:r w:rsidR="008B2773" w:rsidRPr="0006089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приятия в рамках проекта «Кировградская инженерная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школа». </w:t>
      </w:r>
    </w:p>
    <w:p w:rsidR="009B57B3" w:rsidRPr="00060897" w:rsidRDefault="00624FF1" w:rsidP="009B57B3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2019 году </w:t>
      </w:r>
      <w:r w:rsidR="008B2773" w:rsidRPr="0006089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 xml:space="preserve">а базе МАОУ СОШ №9 поселка Нейво-Рудянка создан и успешно функционирует центр образования цифрового и гуманитарного профилей «Точка роста». Работа центра расширяет возможности для предоставления качественного современного образования для школьников сельской школы, помогает сформировать у школьников современные технологические и гуманитарные навыки. Позволяет обеспечить 100% охват учащихся новыми методами обучения и воспитания по предметным областям «Технология», «Информатика», «Основы безопасности жизнедеятельности». Открытие «Точки Роста» позволило создать условия для реализации разноуровневых образовательных программ дополнительного образования цифрового, естественно-научного, технического и гуманитарного профилей. Созданы все условия для формирования социальной культуры, навыков проектной деятельности учащихся направленной не только на расширение познавательных интересов обучающихся, но и на стимулирование активности, инициативы и повышение уровня образования в целом. В 2020 – 2021 учебном году в центре «Точка роста» большое внимание уделялось ранней профориентации школьников, </w:t>
      </w:r>
      <w:r w:rsidR="009B57B3"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которой, выявить направленность личности в какой-либо профессиональной деятельности.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Во время учебного года обучающиеся пробовали себя в роли программистов, 3D дизайнеров. В рамках проекта «Билет в будущее», школьники приняли участие в профессиональных пробах по специальности «Обработка листового металла». В 2020-2021 учебном году, в рамках сетевого взаимодействия между дошкольным образовательным учреждением и школой на базе центра «Точка роста» начала работу школа для дошкольников социально – педагогической направленности. Программа школы призвана обеспечить определенные представления у детей при подготовке к школе, сформировать у них качественные мыслительные способности, а также подготовить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7B3" w:rsidRPr="00060897">
        <w:rPr>
          <w:rFonts w:ascii="Times New Roman" w:eastAsia="Times New Roman" w:hAnsi="Times New Roman" w:cs="Times New Roman"/>
          <w:sz w:val="28"/>
          <w:szCs w:val="28"/>
        </w:rPr>
        <w:t>к новой социальной роли школьника. В 2021-2022 учебном году планируется открытие медиа – студии на базе центра где школьники попробуют себя в роли корреспондентов, телерадиоведущих, сценаристов, режиссеров, видеооператоров.</w:t>
      </w:r>
    </w:p>
    <w:p w:rsidR="005A696F" w:rsidRPr="00060897" w:rsidRDefault="00540C14" w:rsidP="00762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A696F" w:rsidRPr="00060897">
        <w:rPr>
          <w:rFonts w:ascii="Times New Roman" w:hAnsi="Times New Roman" w:cs="Times New Roman"/>
          <w:i/>
          <w:noProof/>
          <w:color w:val="000000"/>
          <w:sz w:val="28"/>
        </w:rPr>
        <w:t>Подпрограмма «Развитие системы дошкольного образования в Кировградском городском округе».</w:t>
      </w:r>
    </w:p>
    <w:p w:rsidR="007629DC" w:rsidRPr="00060897" w:rsidRDefault="005A696F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7629DC" w:rsidRPr="00060897">
        <w:rPr>
          <w:rFonts w:ascii="Times New Roman" w:eastAsia="Times New Roman" w:hAnsi="Times New Roman" w:cs="Times New Roman"/>
          <w:sz w:val="28"/>
          <w:szCs w:val="28"/>
        </w:rPr>
        <w:t>По состоянию на 1 января 2020 года количество дошкольных образовательных организаций (далее – ДОО) составляет 10 сетевых единиц. Численность педагогических работников дошкольных образовательных организаций, по данным на 2020 год – 248 человек. Численность детей, посещавших ДОО, составила 1725 человек. Прием детей в муниципальные дошкольные образовательные организации Кировградского городского округа осуществляется по достижению возраста с 1 года 6 месяцев, из них 2 дошкольные образовательные организации (МАДОУ детский сад № 3,26) осуществляют прием детей по достижению возраста с 1 года.</w:t>
      </w:r>
    </w:p>
    <w:p w:rsidR="007629DC" w:rsidRPr="00060897" w:rsidRDefault="007629DC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данными федеральной информационной системы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«Дошкольное образование», на территории Кировградского городского округа показатели доступности дошкольного образования в 2020 году (по состоянию на 01.01.2021 г.) следующие: для детей с 2 месяцев до 3 лет – 100 %, с 3 лет до 7 лет – 100 %.</w:t>
      </w:r>
    </w:p>
    <w:p w:rsidR="007629DC" w:rsidRPr="00060897" w:rsidRDefault="007629DC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u w:val="single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Во исполнение Указа Президента Российской Федерации от 07.05.2018 года № 204 «О национальных целях и стратегических задачах развития Российской Федерации на период 2024 года», в рамках реализации постановления Правительства Свердловской области от 31.05.2018 года № 351-ПП «Об утверждении комплекса мероприятий, направленных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в Свердловской области, на 2018-2020 годы»,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 2020-2022 гг. в соответствии с федеральными/региональными показателями доступность дошкольного образования составляет 100 %.</w:t>
      </w:r>
    </w:p>
    <w:p w:rsidR="007629DC" w:rsidRPr="00060897" w:rsidRDefault="007629DC" w:rsidP="007629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Таким образом, доля детей в возрасте от одного года до шести лет, получающих дошкольную образовательную услугу и (или) услугу по их содержанию в муниципальных дошкольных образовательных организациях составляет - 100 %.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доступности дошкольного образования в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обеспечивается вхождением дошкольных образовательных организаций (далее - ДОО) в нормативное поле федерального государственного образовательного стандарта (далее - ФГОС) дошкольного образования.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 xml:space="preserve">всех муниципальных дошкольных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созданы необходимые условия для реализации ФГОС дошкольного образования, в том числе: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1) утверждены нормативные правовые акты, обеспечивающие реализацию ФГОС дошкольного образования;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2) организовано предоставление информационной поддержки введения ФГОС дошкольного образования (через средства массовой информации, информационные порталы, </w:t>
      </w:r>
      <w:r w:rsidR="00310533" w:rsidRPr="00060897">
        <w:rPr>
          <w:rFonts w:ascii="Times New Roman" w:eastAsia="Times New Roman" w:hAnsi="Times New Roman" w:cs="Times New Roman"/>
          <w:sz w:val="28"/>
          <w:szCs w:val="28"/>
        </w:rPr>
        <w:t>актуальную информацию на сайтах дошкольных образовательных организаций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3) организовано предоставление методической поддержки реализации ФГОС дошкольного образования (распространены разъяснения, рекомендации для организаций и прочее).</w:t>
      </w:r>
    </w:p>
    <w:p w:rsidR="00766406" w:rsidRPr="00060897" w:rsidRDefault="00624FF1" w:rsidP="005C2F68">
      <w:pPr>
        <w:spacing w:after="0" w:line="240" w:lineRule="auto"/>
        <w:ind w:right="-2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Финансовое обеспечение реализации основных общеобразовательных программ дошкольного образования в соответствии с </w:t>
      </w:r>
      <w:hyperlink r:id="rId5" w:anchor="7D20K3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Федеральным законом от 29 декабря 2012 года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273-ФЗ "Об образовании в Российской Федерации"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 осуществляется в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путем предоставления субвенций областного бюджета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>Свердловской области местному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>бюджету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организациях. </w:t>
      </w:r>
      <w:r w:rsidR="00766406" w:rsidRPr="00060897">
        <w:rPr>
          <w:rFonts w:ascii="Times New Roman" w:eastAsia="Times New Roman" w:hAnsi="Times New Roman" w:cs="Times New Roman"/>
          <w:sz w:val="28"/>
          <w:szCs w:val="28"/>
        </w:rPr>
        <w:t>За период с 2019 по 2020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муниципальным образованиям предоставлены субвенции </w:t>
      </w:r>
      <w:r w:rsidR="00766406" w:rsidRPr="00060897">
        <w:rPr>
          <w:rFonts w:ascii="Times New Roman" w:hAnsi="Times New Roman" w:cs="Times New Roman"/>
          <w:sz w:val="28"/>
          <w:szCs w:val="28"/>
        </w:rPr>
        <w:t>– 351 697,84; 322 129,92 тыс. рублей;</w:t>
      </w:r>
    </w:p>
    <w:p w:rsidR="00624FF1" w:rsidRPr="00060897" w:rsidRDefault="00060897" w:rsidP="005C2F6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F68" w:rsidRPr="00060897">
        <w:rPr>
          <w:rFonts w:ascii="Times New Roman" w:eastAsia="Times New Roman" w:hAnsi="Times New Roman" w:cs="Times New Roman"/>
          <w:sz w:val="28"/>
          <w:szCs w:val="28"/>
        </w:rPr>
        <w:tab/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информационно-методического сопровождения процесса проектирования и реализации основной образовательной программы дошкольного образования в соответствии с требованиями ФГОС </w:t>
      </w:r>
      <w:r w:rsidR="008B0661" w:rsidRPr="00060897">
        <w:rPr>
          <w:rFonts w:ascii="Times New Roman" w:eastAsia="Times New Roman" w:hAnsi="Times New Roman" w:cs="Times New Roman"/>
          <w:sz w:val="28"/>
          <w:szCs w:val="28"/>
        </w:rPr>
        <w:t>ежегодно педагогические работники ДОО становятся участниками региональных мероприятия по введению ФГОС (конференции, семинары, вебинары, мастер-классы) 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на базе государственного автономного образовательного учреждения дополнительного профессионального образования Свердловской области "Институт развития образования" (далее - ГАОУ ДПО СО ИРО)</w:t>
      </w:r>
      <w:r w:rsidR="008B0661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Успешная реализация ФГОС</w:t>
      </w:r>
      <w:r w:rsidR="00E93CD2"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ДО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возможна при создании комплекса материально-технических условий. Образовательными организациями было обеспечено все необходимое материально-техническое, учебное, игровое, спортивное и оздоровительное оборудование.</w:t>
      </w:r>
    </w:p>
    <w:p w:rsidR="00624FF1" w:rsidRPr="00060897" w:rsidRDefault="00E93CD2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2015 - 2020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годах в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Кировградском городском округе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охват повышением квалификации по различным направлениям введения и реализации ФГОС среди педагогических и руководящих работников ДОО составил 100%. За данный период </w:t>
      </w:r>
      <w:r w:rsidR="00331087" w:rsidRPr="00060897">
        <w:rPr>
          <w:rFonts w:ascii="Times New Roman" w:eastAsia="Times New Roman" w:hAnsi="Times New Roman" w:cs="Times New Roman"/>
          <w:sz w:val="28"/>
          <w:szCs w:val="28"/>
        </w:rPr>
        <w:t>36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педагогических работников прошли профессиональную переподготовку для работы по ФГОС</w:t>
      </w:r>
      <w:r w:rsidR="00331087" w:rsidRPr="00060897">
        <w:rPr>
          <w:rFonts w:ascii="Times New Roman" w:eastAsia="Times New Roman" w:hAnsi="Times New Roman" w:cs="Times New Roman"/>
          <w:sz w:val="28"/>
          <w:szCs w:val="28"/>
        </w:rPr>
        <w:t xml:space="preserve"> ДО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ГАОУ ДПО СО "ИРО" педагогические и руководящие работники ДОО прошли повышение квалификации по направлениям: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психолого-педагогическое сопровождение личностного развития детей раннего и дошкольного возраста в условиях реализации ФГОС дошкольного образования;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преемственность в реализации ФГОС дошкольного и начального общего образования;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современные педагогические технологии в условиях реализации ФГОС дошкольного образования и начального общего образования.</w:t>
      </w:r>
    </w:p>
    <w:p w:rsidR="00624FF1" w:rsidRPr="00060897" w:rsidRDefault="008D4BF6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2018-2020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году проведено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семинаров-совещаний по вопросам реализации ФГОС дошкольного образования, из них по вопросам дошкольного образования д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етей от 2 месяцев до 3 лет - 7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единиц, по вопросам дошкольного образования детей с ограниченными возможностями здоровья (далее - ОВЗ) и детей-инвалидов от 2 месяце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до 3 лет - 3 единицы. Плановые значения на 2021- 2023 год – 3 и 4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2018</w:t>
      </w:r>
      <w:r w:rsidR="009F263B" w:rsidRPr="00060897">
        <w:rPr>
          <w:rFonts w:ascii="Times New Roman" w:eastAsia="Times New Roman" w:hAnsi="Times New Roman" w:cs="Times New Roman"/>
          <w:sz w:val="28"/>
          <w:szCs w:val="28"/>
        </w:rPr>
        <w:t xml:space="preserve"> - 2020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году по дополнительным профессиональным программам по вопросам реализации основной образовательной программы дошкольного образования (не менее 16 часов) прошли обучение </w:t>
      </w:r>
      <w:r w:rsidR="009F263B" w:rsidRPr="00060897">
        <w:rPr>
          <w:rFonts w:ascii="Times New Roman" w:eastAsia="Times New Roman" w:hAnsi="Times New Roman" w:cs="Times New Roman"/>
          <w:sz w:val="28"/>
          <w:szCs w:val="28"/>
        </w:rPr>
        <w:t xml:space="preserve">100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педагогических работников ДОО. </w:t>
      </w:r>
    </w:p>
    <w:p w:rsidR="00624FF1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Основными проблемами реализации ФГОС дошкольного образования на сегодня можно назвать:</w:t>
      </w:r>
    </w:p>
    <w:p w:rsidR="00624FF1" w:rsidRPr="00060897" w:rsidRDefault="00624FF1" w:rsidP="00624F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1) недостаточное количество помещений (площадей) для осуществления познавательной, исследовательской, игровой активности детей;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2) недостаточное количество помещений (площадей) для осуществления двигательной активности детей;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3) недостаточная оснащенность помещений для детей-инвалидов и детей с ограниченными возможностями здоровья.</w:t>
      </w:r>
    </w:p>
    <w:p w:rsidR="00FC10A3" w:rsidRPr="00060897" w:rsidRDefault="00624FF1" w:rsidP="00FC10A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Таким образом, основной задачей в сфере дошкольного образования до 2025 года является задача формирования образовательной сети и финансово-экономических механизмов, обеспечивающих равный доступ населения к услугам дошкольного образования за счет повышения охвата детей в возрасте от 1,5 до 3 лет, получающих услуги дошкольного образования.</w:t>
      </w:r>
    </w:p>
    <w:p w:rsidR="00624FF1" w:rsidRPr="00060897" w:rsidRDefault="00624FF1" w:rsidP="00FC10A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целях принятия мер по повышению охвата детей в возрасте от 1,5 до 3 лет, получающих услуги дошкольного образования,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Целенаправленная работа по реализации федерального государственного образовательного стандарта начального общего образования (далее - ФГОС НОО), введению федерального государственного образовательного стандарта основного общего образования (далее - ФГОС ООО) и федерального государственного образовательного стандарта среднего общего образования (далее - ФГОС СОО) является приоритетным направлением развития системы общего образования в Свердловской област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и, а также и в Кировградском городском округе.</w:t>
      </w:r>
    </w:p>
    <w:p w:rsidR="00624FF1" w:rsidRPr="00060897" w:rsidRDefault="006E6C60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13479C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112D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81112D" w:rsidRPr="00060897">
        <w:rPr>
          <w:rFonts w:ascii="Times New Roman" w:hAnsi="Times New Roman" w:cs="Times New Roman"/>
          <w:i/>
          <w:noProof/>
          <w:color w:val="000000"/>
          <w:sz w:val="28"/>
        </w:rPr>
        <w:t>Подрограмма «Развитие системы общего образования в Кировградском городском округе».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Система общего образования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помимо организаций, реализующих основную образовательную программу дошкольного образования, включает общеобразовательные организации, осуществляющие образовательную деятельность по основным образовательным программам начального общего, основного общего и среднего общего образования, общеобразовательные организации, реализующие адаптированные основные общеобразовательные программы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 сентября 2011 года введен и реализуется в штатном режиме ФГОС НОО во всех начальных классах общеобразовательных организаций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Кировградского городского округа.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С 1 сентября 2015 года во всех общеобразовательных организациях, расположенных на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 территории Кировградского городского округа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 в соответствии с Планом действий по модернизации общего образования на 2011 - 2015 годы, утвержденным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anchor="64U0IK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Распоряжением Правительства Российской Федерации от 07.09.2010 N 1507-р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введен ФГОС ООО.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сентября 2019 года в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(100%)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общеобразовательных организациях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введены и реализуются ФГОС НОО и ФГОС ООО.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2019/2020 учебном году в опережающем режиме 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</w:t>
      </w:r>
      <w:r w:rsidR="00DC0245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245" w:rsidRPr="00060897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FC10A3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№17 пос. Левиха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реализуют образовательные программы в соответствии с ФГОС СОО</w:t>
      </w:r>
      <w:r w:rsidR="00DC0245" w:rsidRPr="0006089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В штатном режиме 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 xml:space="preserve">введен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ФГОС СОО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с 2020 года.</w:t>
      </w:r>
    </w:p>
    <w:p w:rsidR="00624FF1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Каждая общеобразовательная организация разработала и 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>утвердила план-график ("дорожная карта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") по подготовке к введению и реализации ФГОС ООО, а также основную образовательную программу основного общего образования в соответствии с требованиями ФГОС. В рамках реализации планов введения ФГОС в общеобразовательных организациях </w:t>
      </w:r>
      <w:r w:rsidR="00954CAD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осуществляется деятельность по разработке образовательных программ образовательных организаций, рабочих программ педагогов, введению в образовательный процесс педагогических технологий, соответствующих требованиям ФГОС, насыщение и обновление школьной инфраструктуры путем приобретения учебного, лабораторного и технологического оборудования.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С 01 сентября 2022 года по поручению Президента РФ  во всех Муниципальных автономных общеобразовательных учреждениях средних общеобразоваптельных школах Кировградского городского округа введены должности советника директора по воспитанию и взаимодействию с детскими общественными объединеиями.</w:t>
      </w:r>
      <w:r w:rsidRPr="000B3333">
        <w:t xml:space="preserve"> </w:t>
      </w: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Основными задачами советников должны стать:</w:t>
      </w:r>
    </w:p>
    <w:p w:rsidR="00996209" w:rsidRPr="000B3333" w:rsidRDefault="00996209" w:rsidP="00996209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- увеличение интереса школьников к образовательному процессу;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-воспитание всесторонне развитых личностей на основе духовно-нравственных традиций;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-организация внеурочной деятельности;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-выявление и поддержка способностей и талантов детей;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-создание условий для успешной социализации школьников;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-вовлечение детей в юнармейские программы.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Советникам предстоит придумывать культурно-спортивные мероприятия для детей (походы в театры, музеи, спортивные мероприятия), организовывать слеты и акции. Помогать советникам в разработке воспитательных программ должны будут педагогические университеты.</w:t>
      </w:r>
    </w:p>
    <w:p w:rsidR="00996209" w:rsidRPr="000B3333" w:rsidRDefault="00996209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B3333">
        <w:rPr>
          <w:rFonts w:ascii="Times New Roman" w:hAnsi="Times New Roman" w:cs="Times New Roman"/>
          <w:noProof/>
          <w:color w:val="000000"/>
          <w:sz w:val="28"/>
          <w:szCs w:val="28"/>
        </w:rPr>
        <w:t>При этом не исключено, что только организацией досуга функционал должности не ограничится, а будет включать также работу с идеологическими убеждениями школьников. Такое мнение является достаточно распространенным в образовательной среде, так как введение новой должности совпало по времени с недовольством властей массовым участием школьников в протестных митингах в январе 2021 года.</w:t>
      </w:r>
    </w:p>
    <w:p w:rsidR="00996209" w:rsidRPr="000B3333" w:rsidRDefault="00996209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24FF1" w:rsidRPr="00060897" w:rsidRDefault="006E6C60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>4</w:t>
      </w:r>
      <w:r w:rsidR="0013479C" w:rsidRPr="00060897">
        <w:rPr>
          <w:rFonts w:ascii="Times New Roman" w:hAnsi="Times New Roman" w:cs="Times New Roman"/>
          <w:i/>
          <w:noProof/>
          <w:color w:val="000000"/>
          <w:sz w:val="28"/>
        </w:rPr>
        <w:t>. Подпрограмма «Укрепление и развитие материально-технической базы образовательных организаций Кировградского городского округа».</w:t>
      </w:r>
      <w:r w:rsidR="0013479C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Начиная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с 2011 года значительные объемы средств областного и федерального бюджетов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на развитие материальной базы образовательных организаций.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Обеспеченность школ учебниками составляет 100%. Библиотеки комплектуются учебно-методической литературой и материалами по всем учебным предметам основной образовательной программы основного общего образования, печатными образовательными ресурсами по предметам, электронными образовательными ресурсами (далее - ЭОР) по некоторым учебным предметам учебного плана, учебниками с электронными приложениями.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С 1 января 2019 года размер базового норматива финансирования расходов муниципальных общеобразовательных организаций на приобретение учебников и учебных пособий, средств обучения, игр, игрушек на одного обучающегося, осваивающего образовательную программу начального общего, основного общего, среднего общего образования, увеличился с 1935 до 2529 рублей, что позволяет обеспечивать учебниками обучающихся в условиях обновления федерального перечня учебников и увеличения стоимости учебников.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Обучающиеся и учителя имеют доступ к печатным и ЭОР как в школьной библиотеке (информационном центре), так и в учебных кабинетах.</w:t>
      </w:r>
      <w:r w:rsid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64FF"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В 2020 году направлено более 19,86 млн. рублей на обновление учебных фондов. На эти средства закуплено 54,17 тыс. экземпляров учебников, из них в электронной форме – 4,25 тыс. экземпляров.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национального проекта "Образование", регионального проекта "Успех каждого ребенка" в Свердловской области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 и в Кировградском городском округе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2019 году реализуются проекты по ранней профессиональной ориентации обучающихся 6 - 11 классов общеобразовательных организаций: "Билет в будущее" и "ПроеКТОриЯ".</w:t>
      </w:r>
    </w:p>
    <w:p w:rsidR="005864FF" w:rsidRPr="00060897" w:rsidRDefault="00624FF1" w:rsidP="005864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Проект "Билет в будущее" запущен в 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2018 году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>. Обучающиеся общеобразовательных организаций приняли участие в 12 всероссийских онлайн-уроках, направленных на раннюю профессиональную ориентацию «ПроеКТОриЯ». Количество участников всероссийских открытых уроков составило более 3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>157 человек. Наибольшее количество участников было при просмотре открытых уроков «Большая стройка» (профессии строительной отрасли) и «Цифровой мир» (профессии цифровой индустрии).</w:t>
      </w:r>
    </w:p>
    <w:p w:rsidR="005864FF" w:rsidRPr="00060897" w:rsidRDefault="005864FF" w:rsidP="005864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2020 году </w:t>
      </w:r>
      <w:r w:rsidR="006E6C60" w:rsidRPr="00060897">
        <w:rPr>
          <w:rFonts w:ascii="Times New Roman" w:eastAsia="Times New Roman" w:hAnsi="Times New Roman" w:cs="Times New Roman"/>
          <w:sz w:val="28"/>
          <w:szCs w:val="28"/>
        </w:rPr>
        <w:t>общеобразовательные организации Кировградского городского округа продолжили участие в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C60" w:rsidRPr="00060897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по ранней профессиональной ориентации обучающихся «Билет в будущее». По данным мониторинга, на платформе проекта «Билет в будущее» было зарегистрировано 2 705 детей, из них 56% прошли профориентационное тестирование на портале. К мероприятиям проекта привлечено 968 родителей.</w:t>
      </w:r>
    </w:p>
    <w:p w:rsidR="00624FF1" w:rsidRPr="00060897" w:rsidRDefault="0013479C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Общеобразовательными организациями, расположенными на территории</w:t>
      </w:r>
      <w:r w:rsidR="005864FF" w:rsidRPr="00060897">
        <w:rPr>
          <w:rFonts w:ascii="Times New Roman" w:eastAsia="Times New Roman" w:hAnsi="Times New Roman" w:cs="Times New Roman"/>
          <w:sz w:val="28"/>
          <w:szCs w:val="28"/>
        </w:rPr>
        <w:t xml:space="preserve"> Кировградского городского округа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, реализуются программы углубленного и профильного обучения.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"Уральская инженерная школа"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дает положительный результат по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 xml:space="preserve">увеличению </w:t>
      </w:r>
      <w:r w:rsidR="00087D5B" w:rsidRPr="00060897">
        <w:rPr>
          <w:rFonts w:ascii="Times New Roman" w:eastAsia="Times New Roman" w:hAnsi="Times New Roman" w:cs="Times New Roman"/>
          <w:sz w:val="28"/>
          <w:szCs w:val="28"/>
        </w:rPr>
        <w:t xml:space="preserve">количества </w:t>
      </w:r>
      <w:r w:rsidR="00624FF1" w:rsidRPr="00060897">
        <w:rPr>
          <w:rFonts w:ascii="Times New Roman" w:eastAsia="Times New Roman" w:hAnsi="Times New Roman" w:cs="Times New Roman"/>
          <w:sz w:val="28"/>
          <w:szCs w:val="28"/>
        </w:rPr>
        <w:t>обучающихся по программам углубленного и профильного уровней.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Мониторинг реализации ФГОС ООО при осуществлении мероприятий по введению и реализации ФГОС определяет основные направления деятельности: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1) перевод в односменный режим обучения и создание современных условий организации образовательной деятельности;</w:t>
      </w:r>
    </w:p>
    <w:p w:rsidR="00624FF1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2) организация целевого обучения студентов педагогических специальностей, расширение форм повышения квалификации педагогов, организация на базе школ классов педагогического профиля;</w:t>
      </w:r>
    </w:p>
    <w:p w:rsidR="006B35DD" w:rsidRPr="00060897" w:rsidRDefault="00624FF1" w:rsidP="006B2DB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3) отработка новых технологий и содержания обучения и воспитания, включая сетевые формы взаимодействия.</w:t>
      </w:r>
    </w:p>
    <w:p w:rsidR="00902959" w:rsidRPr="00060897" w:rsidRDefault="00902959" w:rsidP="0090295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FF0000"/>
          <w:kern w:val="3"/>
          <w:sz w:val="28"/>
          <w:szCs w:val="28"/>
          <w:lang w:eastAsia="zh-CN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0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перечнем</w:t>
      </w:r>
      <w:r w:rsidR="000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color w:val="000000"/>
          <w:sz w:val="28"/>
          <w:szCs w:val="28"/>
        </w:rPr>
        <w:t>поручений Президента Российской Федерации от 5 декабря 2014 г. N Пр-2821 (подпункт 26 пункта 1), реализации Программы "Содействие созданию в субъектах Российской Федерации (исходя из прогнозируемой потребности) новых мест в общеобразовательных организациях" на 2016 - 2025 года</w:t>
      </w:r>
      <w:r w:rsidRPr="00060897">
        <w:rPr>
          <w:rFonts w:ascii="Times New Roman" w:hAnsi="Times New Roman" w:cs="Times New Roman"/>
          <w:sz w:val="28"/>
          <w:szCs w:val="28"/>
        </w:rPr>
        <w:t>,</w:t>
      </w:r>
      <w:r w:rsidR="00060897">
        <w:rPr>
          <w:rFonts w:ascii="Times New Roman" w:hAnsi="Times New Roman" w:cs="Times New Roman"/>
          <w:sz w:val="23"/>
          <w:szCs w:val="23"/>
        </w:rPr>
        <w:t xml:space="preserve"> </w:t>
      </w:r>
      <w:r w:rsidRPr="00060897">
        <w:rPr>
          <w:rFonts w:ascii="Times New Roman" w:hAnsi="Times New Roman" w:cs="Times New Roman"/>
          <w:kern w:val="3"/>
          <w:sz w:val="28"/>
          <w:szCs w:val="28"/>
          <w:lang w:eastAsia="zh-CN"/>
        </w:rPr>
        <w:t xml:space="preserve">для обеспечения односменного режима обучения в общеобразовательной организации, создания новых мест в общеобразовательной организации, расположенной в сельской местности, в соответствии с прогнозируемой потребностью и современными требованиями к условиям </w:t>
      </w:r>
      <w:r w:rsidRPr="00060897">
        <w:rPr>
          <w:rFonts w:ascii="Times New Roman" w:hAnsi="Times New Roman" w:cs="Times New Roman"/>
          <w:kern w:val="3"/>
          <w:sz w:val="28"/>
          <w:szCs w:val="28"/>
          <w:lang w:eastAsia="zh-CN"/>
        </w:rPr>
        <w:lastRenderedPageBreak/>
        <w:t>обучения в поселке Левиха в период 2021 – 2023 г.г. будет построено новое современное здание школы на 275 мест. Разработан проект школы, который в данное время проходит государственную экспертизу.</w:t>
      </w:r>
    </w:p>
    <w:p w:rsidR="00EA0E66" w:rsidRPr="00060897" w:rsidRDefault="00087D5B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>5</w:t>
      </w:r>
      <w:r w:rsidR="0013479C" w:rsidRPr="00060897">
        <w:rPr>
          <w:rFonts w:ascii="Times New Roman" w:hAnsi="Times New Roman" w:cs="Times New Roman"/>
          <w:i/>
          <w:noProof/>
          <w:color w:val="000000"/>
          <w:sz w:val="28"/>
        </w:rPr>
        <w:t>.</w:t>
      </w:r>
      <w:r w:rsidR="0013479C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4A00AA" w:rsidRPr="00060897">
        <w:rPr>
          <w:rFonts w:ascii="Times New Roman" w:hAnsi="Times New Roman" w:cs="Times New Roman"/>
          <w:i/>
          <w:noProof/>
          <w:color w:val="000000"/>
          <w:sz w:val="28"/>
        </w:rPr>
        <w:t>Подпрограмма «Развитие системы дополнительного образования в Кировградском городском округе»</w:t>
      </w:r>
      <w:r w:rsidR="006C128E" w:rsidRPr="00060897">
        <w:rPr>
          <w:rFonts w:ascii="Times New Roman" w:hAnsi="Times New Roman" w:cs="Times New Roman"/>
          <w:i/>
          <w:noProof/>
          <w:color w:val="000000"/>
          <w:sz w:val="28"/>
        </w:rPr>
        <w:t>.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автономное учреждение дополнительного образования «Центр детского творчества» оказывает образовательные услуги по реализации образовательных программ (дополнительное образование детей и взрослых) согласно лицензии на осуществление образовательной деятельности.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и задач учреждение осуществляет реализацию дополнительных общеобразовательных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общеразвивающих программ для детей от 5 до 18 лет по пяти направленностям. В 2020 году реализовывались 23 общеобразовательные общеразвивающие программы, по которым обучалось 1235 учащихся, в соответствии с муниципальным заданием. Образовательный процесс реализуют 18 педагогических работников.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Анализ результатов мониторинга показывает достаточно высокий уровень заинтересованности, активное участие детей в освоении выбранных программ. Сохранность контингента составляет 98%. За 2020 год достижения обучающихся МАУ ДО «ЦДТ» отражены через активное участие в 23 мероприятиях (конкурсах, фестивалях, соревнованиях) международного, всероссийского, областного, муниципальных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уровней. Наиболее востребованными являются художественная и техническая направленности. </w:t>
      </w:r>
    </w:p>
    <w:p w:rsidR="00EA0E66" w:rsidRPr="00060897" w:rsidRDefault="00060897" w:rsidP="00EA0E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 Общее количество участников составило 399 человек, из них 122 награждены грамотами и дипломами победителей, призеров, лауреатов различных степеней.</w:t>
      </w:r>
      <w:r w:rsidR="0013479C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>Сравнительный анализ с 2019 годом показал, что в 2020 году увеличилось количество призеров муниципальных,</w:t>
      </w:r>
      <w:r w:rsidR="00066CE0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всероссийских и международных конкурсов на 17%.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Центр детского творчества как общественный и культурно-досуговый центр ставит своей целью не просто предоставление качественных образовательных услуг, а также и развитие сообщества, привлечение детей, их родителей и жителей социума к решению социальных и других проблем.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Центр детского творчества постоянно сотрудничает с общеобразовательными учреждениями города, дошкольными учреждениями, ОГИБДД ММО МВД России «Кировградское», ФГКУ «13 ОФПС по Свердловской области» и др.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Культурно-досуговая деятельность выстраивается по 6 направлениям: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Здоровый образ жизни.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Научно-исследовательская деятельность.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Гражданско-патриотическое.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Эколого-биологическое.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Социокультурное.</w:t>
      </w:r>
    </w:p>
    <w:p w:rsidR="00EA0E66" w:rsidRPr="00060897" w:rsidRDefault="00EA0E66" w:rsidP="00EA0E6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Робототехника.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В рамках этих направлений в 2020 году проведены 179 мероприятий, из них на муниципальном уровне – 179. Количество зрителей и участников составило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18 700 человек.</w:t>
      </w:r>
    </w:p>
    <w:p w:rsidR="00EA0E66" w:rsidRPr="00060897" w:rsidRDefault="000478BD" w:rsidP="000478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28"/>
        </w:rPr>
      </w:pPr>
      <w:r w:rsidRPr="00060897">
        <w:rPr>
          <w:rFonts w:ascii="Times New Roman" w:hAnsi="Times New Roman" w:cs="Times New Roman"/>
          <w:noProof/>
          <w:color w:val="000000"/>
          <w:sz w:val="28"/>
        </w:rPr>
        <w:lastRenderedPageBreak/>
        <w:t>6</w:t>
      </w:r>
      <w:r w:rsidR="00A91AD8" w:rsidRPr="00060897">
        <w:rPr>
          <w:rFonts w:ascii="Times New Roman" w:hAnsi="Times New Roman" w:cs="Times New Roman"/>
          <w:noProof/>
          <w:color w:val="000000"/>
          <w:sz w:val="28"/>
        </w:rPr>
        <w:t>.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Подпрограмма "Развитие технического творчества, робототехники и 3D моделирования".</w:t>
      </w: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</w:t>
      </w:r>
      <w:r w:rsidR="00EA0E66" w:rsidRPr="00060897">
        <w:rPr>
          <w:rFonts w:ascii="Times New Roman" w:eastAsia="Times New Roman" w:hAnsi="Times New Roman" w:cs="Times New Roman"/>
          <w:sz w:val="28"/>
          <w:szCs w:val="28"/>
        </w:rPr>
        <w:t xml:space="preserve">С сентября 2015 года в Центре детского творчества работает базовая площадка по образовательной робототехнике и инновационному техническому творчеству. Анализ деятельности работы базовой площадки показывает, что интерес детей и востребованность занятий техническим творчеством не уменьшается. Уровень профессионализма у педагогов растет, результаты поездок на региональные и всероссийские соревнования по робототехнике становятся более продуктивными. </w:t>
      </w:r>
    </w:p>
    <w:p w:rsidR="00EA0E66" w:rsidRPr="00060897" w:rsidRDefault="00EA0E66" w:rsidP="00EA0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Для повышения качества предоставляемых образовательных услуг ежегодно проводится обновление реализуемых дополнительных общеобразовательных общеразвивающих программ, а вместе с этим материально-техническая база Центра детского творчества и социальные условия пребывания обучающихся, соответствующие современным требованиям. </w:t>
      </w:r>
    </w:p>
    <w:p w:rsidR="00EA0E66" w:rsidRPr="00060897" w:rsidRDefault="00EA0E66" w:rsidP="00EA0E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В 2020 году была организована процедура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независимой оценки качества (НОК) условий осуществления образовательной деятельности организациями,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в которой приняли участие 3 муниципальных учреждения дополнительного образования Кировградского городского округа. Одним из учреждений являлся Центр детского творчества.</w:t>
      </w:r>
    </w:p>
    <w:p w:rsidR="00EA0E66" w:rsidRPr="00060897" w:rsidRDefault="00EA0E66" w:rsidP="00EA0E6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МАУ ДО « ЦДТ» занимает 10 место в интегральном рейтинге из 413 учреждений Свердловской области.</w:t>
      </w:r>
    </w:p>
    <w:p w:rsidR="00EA0E66" w:rsidRPr="00060897" w:rsidRDefault="00EA0E66" w:rsidP="00EA0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В Кировградском городском округе реализуются мероприятия по заключению договоров на целевое обучение, которые организуются образовательными организациями высшего образования и профессиональными образовательными организациями и работодателями в соответствии со статьей 56 Федерального закона № 273-ФЗ.</w:t>
      </w:r>
    </w:p>
    <w:p w:rsidR="00EA0E66" w:rsidRPr="00060897" w:rsidRDefault="00EA0E66" w:rsidP="00EA0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По договорам о целевом обучении в УрГПУ г. Екатеринбурга на получение педагогических специальностей обучаются 7 студентов с последующим трудоустройством в муниципальные образовательные учреждения.</w:t>
      </w:r>
      <w:r w:rsid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2 выпускника Нижнетагильского педагогического колледжа завершили обучение по договорам о целевом обучении и приступили к работе в МАОУСОШ №17 пос. Левиха по специальности учитель начальных классов и физическая культура. В данном направлении работа будет продолжена в 2021 году. На 2021 – 2022 учебный год есть потребность в учителе математики, истории и обществознания.</w:t>
      </w:r>
    </w:p>
    <w:p w:rsidR="00EA0E66" w:rsidRPr="00060897" w:rsidRDefault="000478BD" w:rsidP="00EA0E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7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. </w:t>
      </w:r>
      <w:r w:rsidR="008C591E" w:rsidRPr="00060897">
        <w:rPr>
          <w:rFonts w:ascii="Times New Roman" w:hAnsi="Times New Roman" w:cs="Times New Roman"/>
          <w:i/>
          <w:noProof/>
          <w:color w:val="000000"/>
          <w:sz w:val="28"/>
        </w:rPr>
        <w:t>Подпрограмма "Организация отдыха и оздоровления детей и подростков</w:t>
      </w:r>
      <w:r w:rsidR="009F4BE1" w:rsidRPr="00060897">
        <w:rPr>
          <w:rFonts w:ascii="Times New Roman" w:hAnsi="Times New Roman" w:cs="Times New Roman"/>
          <w:i/>
          <w:noProof/>
          <w:color w:val="000000"/>
          <w:sz w:val="28"/>
        </w:rPr>
        <w:t xml:space="preserve"> в каникулярное время</w:t>
      </w:r>
      <w:r w:rsidR="008C591E" w:rsidRPr="00060897">
        <w:rPr>
          <w:rFonts w:ascii="Times New Roman" w:hAnsi="Times New Roman" w:cs="Times New Roman"/>
          <w:i/>
          <w:noProof/>
          <w:color w:val="000000"/>
          <w:sz w:val="28"/>
        </w:rPr>
        <w:t>".</w:t>
      </w:r>
      <w:r w:rsidR="008C591E" w:rsidRPr="00060897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EA0E66" w:rsidRPr="00060897">
        <w:rPr>
          <w:rFonts w:ascii="Times New Roman" w:hAnsi="Times New Roman" w:cs="Times New Roman"/>
          <w:sz w:val="28"/>
          <w:szCs w:val="28"/>
        </w:rPr>
        <w:t xml:space="preserve">В 2020 году на проведение оздоровительной кампании в бюджете Кировградского городского округа утверждено </w:t>
      </w:r>
      <w:r w:rsidR="00EA0E66"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9 098 348</w:t>
      </w:r>
      <w:r w:rsidR="00EA0E66" w:rsidRPr="00060897">
        <w:rPr>
          <w:rFonts w:ascii="Times New Roman" w:hAnsi="Times New Roman" w:cs="Times New Roman"/>
          <w:sz w:val="28"/>
          <w:szCs w:val="28"/>
        </w:rPr>
        <w:t xml:space="preserve">,0 рублей, в том числе: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средства областного бюджета – 7 603 900,0 рублей;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средства местного бюджета</w:t>
      </w:r>
      <w:r w:rsid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– 1 494 448,0 рублей.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Освоено: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областного бюджета – 915 657,72 рублей;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- местного бюджета</w:t>
      </w:r>
      <w:r w:rsid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– 195100,0 рублей.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В 2020 году оздоровлено 383 человек (что составляет 12,7 % от общего числа детей в возрасте от 6,5 до 17 лет включительно), из них: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- 89 человек в условиях загородных детских лагерей;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lastRenderedPageBreak/>
        <w:t xml:space="preserve">- 294 человека </w:t>
      </w:r>
      <w:r w:rsidRPr="00060897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формы отдыха</w:t>
      </w:r>
      <w:r w:rsidRPr="000608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Выполнение целевых показателей по оздоровлению в 2020 году:</w:t>
      </w:r>
    </w:p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180" w:type="dxa"/>
        <w:jc w:val="center"/>
        <w:tblLook w:val="04A0"/>
      </w:tblPr>
      <w:tblGrid>
        <w:gridCol w:w="662"/>
        <w:gridCol w:w="633"/>
        <w:gridCol w:w="1150"/>
        <w:gridCol w:w="579"/>
        <w:gridCol w:w="579"/>
        <w:gridCol w:w="1150"/>
        <w:gridCol w:w="579"/>
        <w:gridCol w:w="579"/>
        <w:gridCol w:w="1150"/>
        <w:gridCol w:w="579"/>
        <w:gridCol w:w="579"/>
        <w:gridCol w:w="1150"/>
        <w:gridCol w:w="687"/>
        <w:gridCol w:w="692"/>
        <w:gridCol w:w="1150"/>
      </w:tblGrid>
      <w:tr w:rsidR="00EA0E66" w:rsidRPr="00060897" w:rsidTr="00060897">
        <w:trPr>
          <w:cantSplit/>
          <w:trHeight w:val="302"/>
          <w:jc w:val="center"/>
        </w:trPr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Целевой показатель охвата отдыхом и оздоровлением детей, всего человек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загородные оздоровительные лагеря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санаторно-оздоровительные лагеря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лагеря с дневным пребыванием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формы отдыха</w:t>
            </w:r>
          </w:p>
        </w:tc>
      </w:tr>
      <w:tr w:rsidR="00EA0E66" w:rsidRPr="00060897" w:rsidTr="00060897">
        <w:trPr>
          <w:cantSplit/>
          <w:trHeight w:val="70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60897" w:rsidRDefault="00EA0E66" w:rsidP="00360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</w:tr>
      <w:tr w:rsidR="00EA0E66" w:rsidRPr="00060897" w:rsidTr="0036040C">
        <w:trPr>
          <w:trHeight w:val="300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0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</w:tbl>
    <w:p w:rsidR="00EA0E66" w:rsidRPr="00060897" w:rsidRDefault="00EA0E66" w:rsidP="00EA0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</w:rPr>
        <w:t>- загородные оздоровительные лагеря – всего 89 путевок,</w:t>
      </w:r>
      <w:r w:rsidRPr="00060897">
        <w:rPr>
          <w:rFonts w:ascii="Times New Roman" w:hAnsi="Times New Roman" w:cs="Times New Roman"/>
          <w:sz w:val="28"/>
          <w:szCs w:val="28"/>
        </w:rPr>
        <w:t xml:space="preserve"> в том числе 21 путевка для детей, имеющих право на бесплатное или льготное получение путевок. </w:t>
      </w:r>
    </w:p>
    <w:p w:rsidR="00EA0E66" w:rsidRPr="00060897" w:rsidRDefault="00EA0E66" w:rsidP="00EA0E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0897"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4"/>
        <w:gridCol w:w="6445"/>
        <w:gridCol w:w="1874"/>
      </w:tblGrid>
      <w:tr w:rsidR="00EA0E66" w:rsidRPr="00060897" w:rsidTr="0036040C">
        <w:trPr>
          <w:jc w:val="center"/>
        </w:trPr>
        <w:tc>
          <w:tcPr>
            <w:tcW w:w="103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6445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87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Кол-во путевок</w:t>
            </w:r>
          </w:p>
        </w:tc>
      </w:tr>
      <w:tr w:rsidR="00EA0E66" w:rsidRPr="00060897" w:rsidTr="0036040C">
        <w:trPr>
          <w:jc w:val="center"/>
        </w:trPr>
        <w:tc>
          <w:tcPr>
            <w:tcW w:w="9353" w:type="dxa"/>
            <w:gridSpan w:val="3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Летний период</w:t>
            </w:r>
          </w:p>
        </w:tc>
      </w:tr>
      <w:tr w:rsidR="00EA0E66" w:rsidRPr="00060897" w:rsidTr="0036040C">
        <w:trPr>
          <w:jc w:val="center"/>
        </w:trPr>
        <w:tc>
          <w:tcPr>
            <w:tcW w:w="103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445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  <w:shd w:val="clear" w:color="auto" w:fill="FFFFFF"/>
              </w:rPr>
              <w:t>Детский загородный оздоровительный лагерь «Заря» г. Асбест</w:t>
            </w:r>
          </w:p>
        </w:tc>
        <w:tc>
          <w:tcPr>
            <w:tcW w:w="1874" w:type="dxa"/>
          </w:tcPr>
          <w:p w:rsidR="00EA0E66" w:rsidRPr="00060897" w:rsidRDefault="00EA0E66" w:rsidP="003604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60897">
              <w:rPr>
                <w:rFonts w:ascii="Times New Roman" w:hAnsi="Times New Roman" w:cs="Times New Roman"/>
                <w:sz w:val="24"/>
              </w:rPr>
              <w:t>89</w:t>
            </w:r>
          </w:p>
        </w:tc>
      </w:tr>
    </w:tbl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</w:rPr>
        <w:t>- другие формы отдыха – палаточные лагеря однодневные, многодневные – 294 человека.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60897">
        <w:rPr>
          <w:rStyle w:val="a5"/>
          <w:rFonts w:ascii="Times New Roman" w:hAnsi="Times New Roman" w:cs="Times New Roman"/>
          <w:b w:val="0"/>
          <w:sz w:val="28"/>
          <w:szCs w:val="28"/>
          <w:u w:val="single"/>
          <w:shd w:val="clear" w:color="auto" w:fill="FFFFFF"/>
        </w:rPr>
        <w:t>«Организация отдыха и оздоровления детей и подростков в учебное время»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. Данное направление включает в себя не только организацию досуга и оказание медицинских услуг, но и обучение по общеобразовательным программам начального, основного и среднего образования.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Объём денежных средств, выделенных на 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6089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рганизацию отдыха и оздоровления детей и подростков в учебное время составил 954 100 рублей.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6089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Количество путевок: 30 штук.</w:t>
      </w:r>
    </w:p>
    <w:p w:rsidR="00EA0E66" w:rsidRPr="00060897" w:rsidRDefault="00EA0E66" w:rsidP="00060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«Санаторий «Курьи» 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Сухой Лог – село </w:t>
      </w:r>
      <w:r w:rsidRPr="0006089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Курьи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46 - 30 человек в период с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05.12.20</w:t>
      </w:r>
      <w:r w:rsidRPr="00060897">
        <w:rPr>
          <w:rFonts w:ascii="Times New Roman" w:hAnsi="Times New Roman" w:cs="Times New Roman"/>
          <w:sz w:val="28"/>
          <w:szCs w:val="28"/>
        </w:rPr>
        <w:t xml:space="preserve">20 по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28.12.20</w:t>
      </w:r>
      <w:r w:rsidRPr="00060897">
        <w:rPr>
          <w:rFonts w:ascii="Times New Roman" w:hAnsi="Times New Roman" w:cs="Times New Roman"/>
          <w:sz w:val="28"/>
          <w:szCs w:val="28"/>
        </w:rPr>
        <w:t>20г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60897"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продолжительностью 24 дня.</w:t>
      </w:r>
    </w:p>
    <w:p w:rsidR="00D710F4" w:rsidRPr="00060897" w:rsidRDefault="000478BD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noProof/>
          <w:color w:val="000000"/>
          <w:sz w:val="28"/>
          <w:szCs w:val="28"/>
        </w:rPr>
        <w:t>8</w:t>
      </w:r>
      <w:r w:rsidR="00A91AD8" w:rsidRPr="0006089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. 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Подпрограмма Патриотическое воспитание граждан в Кировградском городском округе</w:t>
      </w:r>
      <w:r w:rsidR="00D710F4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».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 В Кировградском городском округе ежегодно проводятся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пятидневные сборы в соответствии с требованиями совместного Приказа Министерства обороны РФ и Министерства образования и науки РФ от 24 февраля </w:t>
      </w:r>
      <w:smartTag w:uri="urn:schemas-microsoft-com:office:smarttags" w:element="metricconverter">
        <w:smartTagPr>
          <w:attr w:name="ProductID" w:val="2010 г"/>
        </w:smartTagPr>
        <w:r w:rsidR="00D710F4" w:rsidRPr="00060897">
          <w:rPr>
            <w:rFonts w:ascii="Times New Roman" w:hAnsi="Times New Roman" w:cs="Times New Roman"/>
            <w:sz w:val="28"/>
            <w:szCs w:val="28"/>
          </w:rPr>
          <w:t>2010 г</w:t>
        </w:r>
      </w:smartTag>
      <w:r w:rsidR="00D710F4" w:rsidRPr="00060897">
        <w:rPr>
          <w:rFonts w:ascii="Times New Roman" w:hAnsi="Times New Roman" w:cs="Times New Roman"/>
          <w:sz w:val="28"/>
          <w:szCs w:val="28"/>
        </w:rPr>
        <w:t>. N 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пунктах», распоряжения администрации Кировградского городского округа № 53 от 23.03.2015 года «О проведении пятидневных военно-учебных сборов с учащимися 10-х классов образовательных учреждений Кировградского городского округа в 2015 году», приказа МКУ «Управления образования Кировградского городского округа» № 54 от 24.03.2015 года.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Сборы проводятся на базе муниципальных общеобразовательных учреждений в период с 25 по 29 мая среди граждан мужского пола – обучающихся 10 классов школ округа, назначаются ответственные лица по </w:t>
      </w:r>
      <w:r w:rsidRPr="00060897">
        <w:rPr>
          <w:rFonts w:ascii="Times New Roman" w:hAnsi="Times New Roman" w:cs="Times New Roman"/>
          <w:sz w:val="28"/>
          <w:szCs w:val="28"/>
        </w:rPr>
        <w:lastRenderedPageBreak/>
        <w:t xml:space="preserve">каждому образовательному учреждению. Проводится подготовка плана по проведению учебных сборов, который согласовывается с начальником военного комиссариата. В качестве инструкторов для поведения занятий привлекаются учителя физической культуры и ОБЖ, кадеты клуба «Станица», фельдшер ЦГБ. 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процессов, проходящих в Кировградском городском округе, позволяет выделить проблемы, для решения которых целесообразно применение программного метода</w:t>
      </w:r>
      <w:r w:rsidRPr="00060897">
        <w:rPr>
          <w:rFonts w:ascii="Times New Roman" w:hAnsi="Times New Roman" w:cs="Times New Roman"/>
          <w:sz w:val="28"/>
          <w:szCs w:val="28"/>
        </w:rPr>
        <w:t>: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несоответствие современным требованиям учебно-материальной базы для организации обучения граждан начальным знаниям в области обороны и их подготовки по основам военной службы;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</w:rPr>
        <w:t>2)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 xml:space="preserve">низкая динамика включения граждан в деятельность общественных объединений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патриотической, этнокультурной направленности, оборонно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спортивных лагерей, военно- патриотических клубов, организаций казачества;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необходимость получения специалистами, занимающимися вопросами организации патриотического воспитания, профилактики экстремизма и развития толерантности, специальных знаний, повышение их квалификации.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Применение программно-целевого метода позволит избежать таких негативных последствий и рисков, как: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неполная и некачественная реализация основных образовательных программ среднего общего, профессионального образования в части организации обучения граждан начальным</w:t>
      </w:r>
      <w:r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знаниям в области обороны и их подготовки по основам военной службы, а также некачественная реализация программ дополнительного образования патриотической, этнокультурной направленности;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снижение темпов создания системы патриотического воспитания и формирования толерантности граждан в Кировградском городском округе;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усиление несоответствия современным требованиям материальной инфраструктуры подготовки граждан по основам военной службы;</w:t>
      </w:r>
    </w:p>
    <w:p w:rsidR="00D710F4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4) несоответствие современным требованиям знаний специалистов занимающихся вопросами организации патриотического воспитания, гармонизации межнациональных и межконфессиональных отношений, профилактики экстремизма.</w:t>
      </w:r>
      <w:r w:rsidRPr="0006089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DB05D5" w:rsidRPr="00DB05D5" w:rsidRDefault="00DB05D5" w:rsidP="009962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bookmarkStart w:id="0" w:name="_GoBack"/>
    </w:p>
    <w:bookmarkEnd w:id="0"/>
    <w:p w:rsidR="00D710F4" w:rsidRPr="00060897" w:rsidRDefault="009F4BE1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9</w:t>
      </w:r>
      <w:r w:rsidR="00D710F4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. Подпрограмма «Предупреждение распространения наркомании, токсикомании, алкоголизма на территории Кировградского городского округа»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. МКУ </w:t>
      </w:r>
      <w:r w:rsidR="007D43ED" w:rsidRPr="00060897">
        <w:rPr>
          <w:rFonts w:ascii="Times New Roman" w:hAnsi="Times New Roman" w:cs="Times New Roman"/>
          <w:sz w:val="28"/>
          <w:szCs w:val="28"/>
        </w:rPr>
        <w:t>«</w:t>
      </w:r>
      <w:r w:rsidR="00D710F4" w:rsidRPr="00060897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7D43ED" w:rsidRPr="00060897">
        <w:rPr>
          <w:rFonts w:ascii="Times New Roman" w:hAnsi="Times New Roman" w:cs="Times New Roman"/>
          <w:sz w:val="28"/>
          <w:szCs w:val="28"/>
        </w:rPr>
        <w:t xml:space="preserve"> Кировградского городского округа»</w:t>
      </w:r>
      <w:r w:rsidR="00D710F4" w:rsidRPr="00060897">
        <w:rPr>
          <w:rFonts w:ascii="Times New Roman" w:hAnsi="Times New Roman" w:cs="Times New Roman"/>
          <w:sz w:val="28"/>
          <w:szCs w:val="28"/>
        </w:rPr>
        <w:t xml:space="preserve"> и </w:t>
      </w:r>
      <w:r w:rsidR="007D43ED" w:rsidRPr="0006089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D710F4" w:rsidRPr="00060897">
        <w:rPr>
          <w:rFonts w:ascii="Times New Roman" w:hAnsi="Times New Roman" w:cs="Times New Roman"/>
          <w:sz w:val="28"/>
          <w:szCs w:val="28"/>
        </w:rPr>
        <w:t>образовательные организации Кировградского городского округа планово и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="00D710F4" w:rsidRPr="00060897">
        <w:rPr>
          <w:rFonts w:ascii="Times New Roman" w:hAnsi="Times New Roman" w:cs="Times New Roman"/>
          <w:sz w:val="28"/>
          <w:szCs w:val="28"/>
        </w:rPr>
        <w:t>системно проводят работу по первичной профилактике наркомании, токсикомании, алкоголизма, табакокурения. Направление реализуется через проведение профилактической работы с обучающимися, педагогами, родителями.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Организовано обучение ЗОЖ через учебную деятельность, на уроках химии, биологии, литературы, ОБЖ, физической культуры изучаются темы, формирующие понимание социальных и медицинских последствий наркотических и других зависимостей.</w:t>
      </w:r>
    </w:p>
    <w:p w:rsidR="007D43ED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Осознание проблемы приходит через систему воспитательных мероприятий – классные часы, индивидуальные беседы, классные, общешкольные </w:t>
      </w:r>
      <w:r w:rsidRPr="0006089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мероприятия, месячники, декадники, акции «Крепкий орешек», «Оснянка», «Алый парус». </w:t>
      </w:r>
    </w:p>
    <w:p w:rsidR="00D710F4" w:rsidRPr="00060897" w:rsidRDefault="007D43ED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Ежегодно в </w:t>
      </w:r>
      <w:r w:rsidR="00D710F4" w:rsidRPr="00060897">
        <w:rPr>
          <w:rFonts w:ascii="Times New Roman" w:hAnsi="Times New Roman" w:cs="Times New Roman"/>
          <w:sz w:val="28"/>
          <w:szCs w:val="28"/>
        </w:rPr>
        <w:t>областном социально-педагогическом проекте «Будь здоров!», принимают участие учащиеся 7-9 классов</w:t>
      </w:r>
      <w:r w:rsidRPr="00060897">
        <w:rPr>
          <w:rFonts w:ascii="Times New Roman" w:hAnsi="Times New Roman" w:cs="Times New Roman"/>
          <w:sz w:val="28"/>
          <w:szCs w:val="28"/>
        </w:rPr>
        <w:t>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Осуществляется мониторинг занятости школьников дополнительным образованием. В 2012/2013 учебном году занятость составляла 83%, в 2013/2014 учебном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году – 85%, 2015/2016 учебном году – 90 %.</w:t>
      </w:r>
    </w:p>
    <w:p w:rsidR="00D710F4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В Кировградском городском округе четвертый год проводится тестирование обучающихся 7-11 классов на употребление психоактивных веществ. В тестировании приняло участие 100% учащихся 7-11х классов. Учащихся «группы риска» не выявлено.</w:t>
      </w:r>
    </w:p>
    <w:p w:rsidR="007D43ED" w:rsidRPr="00060897" w:rsidRDefault="00D710F4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Сформированы волонтерские группы из подростков с лидерскими установками для оказания помощи сверстникам, допускающим отклонения от здорового образа жизни.</w:t>
      </w:r>
    </w:p>
    <w:p w:rsidR="00A91AD8" w:rsidRPr="00060897" w:rsidRDefault="009F4BE1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10</w:t>
      </w:r>
      <w:r w:rsidR="0013479C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 xml:space="preserve">. </w:t>
      </w:r>
      <w:r w:rsidR="00A91AD8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Подпрограмма «Экология Кировградского городского округа»</w:t>
      </w:r>
      <w:r w:rsidR="00FF4DC7" w:rsidRPr="00060897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.</w:t>
      </w:r>
      <w:r w:rsidR="00FF4DC7" w:rsidRPr="00060897">
        <w:rPr>
          <w:rFonts w:ascii="Times New Roman" w:hAnsi="Times New Roman" w:cs="Times New Roman"/>
          <w:sz w:val="28"/>
          <w:szCs w:val="28"/>
        </w:rPr>
        <w:t xml:space="preserve"> Организация мероприятий по обеспечению экологической безопасности и санитарно – эпидемиологического благополучия</w:t>
      </w:r>
      <w:r w:rsidR="00E93E6A" w:rsidRPr="00060897">
        <w:rPr>
          <w:rFonts w:ascii="Times New Roman" w:hAnsi="Times New Roman" w:cs="Times New Roman"/>
          <w:sz w:val="28"/>
          <w:szCs w:val="28"/>
        </w:rPr>
        <w:t>.</w:t>
      </w:r>
    </w:p>
    <w:p w:rsidR="00AA10CB" w:rsidRPr="00060897" w:rsidRDefault="009F4BE1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897">
        <w:rPr>
          <w:rFonts w:ascii="Times New Roman" w:hAnsi="Times New Roman" w:cs="Times New Roman"/>
          <w:i/>
          <w:sz w:val="28"/>
          <w:szCs w:val="28"/>
        </w:rPr>
        <w:t>11. Подпрограмма «Обеспечение реализации муниципальной программы «Развитие системы образования в Кировградском городском округе».</w:t>
      </w:r>
      <w:r w:rsidR="00AA10CB"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Повышение эффективности и качества образования - одно из базовых направлений реализации государственной политики в сфере образования. Общими целями муниципальной программы являются обеспечение соответствия качества образования меняющимся запросам населения и перспективным задачам развития общества и экономики.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Качественные изменения системы образования до 2027 года должны произойти на всех уровнях образования.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каждого уровня образования определены ключевые задачи и направления развития: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продолжение работы по введению и реализации федеральных государственных образовательных стандартов дошкольного образования, начального общего, основного общего образования и среднего общего образования;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продолжение работы по обеспечению доступности дошкольного образования;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развитие сети общеобразовательных организаций, поэтапный перевод школ на работу в одну смену, создание благоприятных условий нахождения ребенка в школе;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4) реализация государственной политики в сфере развития образования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детей-инвалидов и детей с ограниченными возможностями здоровья - создание доступной среды в организациях общего образования;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5) продолжение работы по развитию системы выявления и поддержки одаренных детей и талантливой молодежи;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6) реализация комплекса мероприятий, направленных на гармонизацию межнациональных отношений и профилактику экстремизма на территории Кировградского городского округа;</w:t>
      </w:r>
    </w:p>
    <w:p w:rsidR="00AA10CB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7) реализация мероприятий проекта «Уральская инженерная школа»;</w:t>
      </w:r>
    </w:p>
    <w:p w:rsidR="009F4BE1" w:rsidRPr="00060897" w:rsidRDefault="00AA10CB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8) </w:t>
      </w:r>
      <w:r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продолжение работы по обеспечению поддержки инноваций и инициатив педагогических работников, образовательных организаций</w:t>
      </w:r>
      <w:r w:rsidR="00066CE0" w:rsidRPr="00060897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9F4BE1" w:rsidRPr="00060897" w:rsidRDefault="009F4BE1" w:rsidP="00060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2. ЦЕЛИ И ЗАДАЧИ МУНИЦИПАЛЬНОЙ ПРОГРАММЫ, ЦЕЛЕВЫЕ ПОКАЗАТЕЛИ РЕАЛИЗАЦИИ </w:t>
      </w:r>
      <w:r w:rsidR="003D7078"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58A4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>Для каждой цели и задачи муниципальной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программы установлены целевые показатели, которые приводятся по годам на период реализации государственной программы в соответствие с указами Президента Российской Федерации, государственной программой Российской Федерации "Развитие образования", утвержденной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Постановлением Правительства Российской Федерации от 26.12.2017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1642 "Об утверждении государственной программы Российской Федерации "Развитие образования"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hyperlink r:id="rId8" w:anchor="8ICDMA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Стратегией социально-экономического развития Свердловской области на 2016 - 2030 годы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Законом Свердловской области от 21 декабря 2015 года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151-ОЗ "О Стратегии социально-экономического развития Свердловской области на 2016 - 2030 годы"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anchor="2GGUH5U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Стратегией развития образования на территории Свердловской области на период до 2035 года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history="1"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Постановлением Правительства Свердловской области от 18.09.2019 </w:t>
        </w:r>
        <w:r w:rsid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608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588-ПП "Об утверждении Стратегии развития образования на территории Свердловской области на период до 2035 года"</w:t>
        </w:r>
      </w:hyperlink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66CE0" w:rsidRPr="00060897">
        <w:rPr>
          <w:rFonts w:ascii="Times New Roman" w:eastAsia="Times New Roman" w:hAnsi="Times New Roman" w:cs="Times New Roman"/>
          <w:sz w:val="28"/>
          <w:szCs w:val="28"/>
        </w:rPr>
        <w:t>Государственная программа Свердловской области «Развитие системы образования и реализации молодежной политики в Свердловской области до 2025 года», утвержденной</w:t>
      </w:r>
      <w:r w:rsidR="00060897" w:rsidRPr="000608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CE0" w:rsidRPr="00060897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Свердловской области от 19.12.2019 № 920-ПП.</w:t>
      </w:r>
    </w:p>
    <w:p w:rsidR="00660802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Цели, задачи и целевые показатели реализации </w:t>
      </w:r>
      <w:r w:rsidR="00F6695F" w:rsidRPr="0006089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709C9" w:rsidRPr="00060897">
        <w:rPr>
          <w:rFonts w:ascii="Times New Roman" w:eastAsia="Times New Roman" w:hAnsi="Times New Roman" w:cs="Times New Roman"/>
          <w:sz w:val="28"/>
          <w:szCs w:val="28"/>
        </w:rPr>
        <w:t>ограммы приведены в приложении №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1 к</w:t>
      </w:r>
      <w:r w:rsidR="00F6695F" w:rsidRPr="0006089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060897"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060897" w:rsidRPr="00060897" w:rsidRDefault="00060897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3. ПЛАН МЕРОПРИЯТИЙ ПО ВЫПОЛНЕНИЮ </w:t>
      </w:r>
      <w:r w:rsidR="00F6695F"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6089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660802" w:rsidRPr="00060897" w:rsidRDefault="00660802" w:rsidP="0006089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</w:rPr>
        <w:t>План мероприятий по выполнению Программы приведен в приложении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№ 2 к настоящей Программе.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  <w:lang w:bidi="ru-RU"/>
        </w:rPr>
        <w:t>Исполнители муниципальной</w:t>
      </w:r>
      <w:r w:rsidR="00060897" w:rsidRPr="000608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>программы:</w:t>
      </w: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  <w:lang w:bidi="ru-RU"/>
        </w:rPr>
        <w:t>1) юридические и (или) физические лица, определенные в соответствии с законодательством Российской Федерации о контрактной системе</w:t>
      </w:r>
      <w:r w:rsidR="00060897" w:rsidRPr="000608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>в сфере закупок товаров, работ, услуг для обеспечения государственных и муниципальных нужд; органы местного самоуправления муниципальных образований расположенных на территории Свердловской области, осуществляющие управление в сфере образования;</w:t>
      </w:r>
    </w:p>
    <w:p w:rsidR="00A709C9" w:rsidRPr="00060897" w:rsidRDefault="00A709C9" w:rsidP="00060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060897">
        <w:rPr>
          <w:rFonts w:ascii="Times New Roman" w:hAnsi="Times New Roman" w:cs="Times New Roman"/>
          <w:sz w:val="28"/>
          <w:szCs w:val="28"/>
          <w:lang w:bidi="ru-RU"/>
        </w:rPr>
        <w:t>программы осуществляется за счет средств федерального, областного, муниципальных бюджетов.</w:t>
      </w:r>
    </w:p>
    <w:p w:rsidR="00A709C9" w:rsidRPr="00060897" w:rsidRDefault="00A709C9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60897">
        <w:rPr>
          <w:rFonts w:ascii="Times New Roman" w:hAnsi="Times New Roman" w:cs="Times New Roman"/>
          <w:sz w:val="28"/>
          <w:szCs w:val="28"/>
          <w:lang w:bidi="ru-RU"/>
        </w:rPr>
        <w:lastRenderedPageBreak/>
        <w:t>Внебюджетные средства на финансирование муниципальной программы предусматриваются за счет привлечения средств от иной приносящей доход деятельности образовательными организациями.</w:t>
      </w:r>
    </w:p>
    <w:p w:rsidR="00060897" w:rsidRDefault="00060897" w:rsidP="000608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80F" w:rsidRDefault="00B1180F" w:rsidP="000608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897">
        <w:rPr>
          <w:rFonts w:ascii="Times New Roman" w:hAnsi="Times New Roman" w:cs="Times New Roman"/>
          <w:b/>
          <w:sz w:val="28"/>
          <w:szCs w:val="28"/>
        </w:rPr>
        <w:t>Раздел 4.</w:t>
      </w:r>
      <w:r w:rsidR="003C17A0" w:rsidRPr="000608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CCE" w:rsidRPr="00060897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</w:p>
    <w:p w:rsidR="00060897" w:rsidRPr="00060897" w:rsidRDefault="00060897" w:rsidP="000608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959" w:rsidRPr="00060897" w:rsidRDefault="00B1180F" w:rsidP="000608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897">
        <w:rPr>
          <w:rFonts w:ascii="Times New Roman" w:hAnsi="Times New Roman" w:cs="Times New Roman"/>
          <w:sz w:val="28"/>
          <w:szCs w:val="28"/>
        </w:rPr>
        <w:t>В соответствии государственной прог</w:t>
      </w:r>
      <w:r w:rsidR="007E1A13" w:rsidRPr="00060897">
        <w:rPr>
          <w:rFonts w:ascii="Times New Roman" w:hAnsi="Times New Roman" w:cs="Times New Roman"/>
          <w:sz w:val="28"/>
          <w:szCs w:val="28"/>
        </w:rPr>
        <w:t>раммой</w:t>
      </w:r>
      <w:r w:rsidRPr="00060897">
        <w:rPr>
          <w:rFonts w:ascii="Times New Roman" w:hAnsi="Times New Roman" w:cs="Times New Roman"/>
          <w:sz w:val="28"/>
          <w:szCs w:val="28"/>
        </w:rPr>
        <w:t xml:space="preserve"> Российской Федерации «Развитие образования», утвержденной Постановлением Правительства Российской Федерации от 26.12.2017 № 1642 в рамках которой производится предоставления субсидий, иных межбюджетных трансфертов из областного бюджета местным бюджетам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на ежемесячное денежное вознаграждение за классное руководство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педагогическим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работникам муниципальных образовательных организаций (постановления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Правительства Свердловской области от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>03.09.2020 № 621-ПП), на организацию бесплатного горячего питания обучающихся, получающих начальное общее образование в муниципальных образовательных организациях на основании</w:t>
      </w:r>
      <w:r w:rsidR="00060897" w:rsidRPr="00060897">
        <w:rPr>
          <w:rFonts w:ascii="Times New Roman" w:hAnsi="Times New Roman" w:cs="Times New Roman"/>
          <w:sz w:val="28"/>
          <w:szCs w:val="28"/>
        </w:rPr>
        <w:t xml:space="preserve"> </w:t>
      </w:r>
      <w:r w:rsidRPr="00060897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от 03.09.2020 № 620-ПП.</w:t>
      </w:r>
    </w:p>
    <w:sectPr w:rsidR="00902959" w:rsidRPr="00060897" w:rsidSect="00624FF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25A1"/>
    <w:multiLevelType w:val="multilevel"/>
    <w:tmpl w:val="FC9230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FD0F45"/>
    <w:multiLevelType w:val="hybridMultilevel"/>
    <w:tmpl w:val="00F287B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7B4DF7"/>
    <w:multiLevelType w:val="multilevel"/>
    <w:tmpl w:val="7DCC8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FELayout/>
  </w:compat>
  <w:rsids>
    <w:rsidRoot w:val="00624FF1"/>
    <w:rsid w:val="000478BD"/>
    <w:rsid w:val="00060897"/>
    <w:rsid w:val="00061653"/>
    <w:rsid w:val="00066CE0"/>
    <w:rsid w:val="000746F2"/>
    <w:rsid w:val="00087D5B"/>
    <w:rsid w:val="000B3333"/>
    <w:rsid w:val="000E7613"/>
    <w:rsid w:val="000F3DD3"/>
    <w:rsid w:val="00107414"/>
    <w:rsid w:val="00112A92"/>
    <w:rsid w:val="0013479C"/>
    <w:rsid w:val="00222795"/>
    <w:rsid w:val="002736C7"/>
    <w:rsid w:val="00310533"/>
    <w:rsid w:val="00331087"/>
    <w:rsid w:val="00370FDC"/>
    <w:rsid w:val="003B58A4"/>
    <w:rsid w:val="003C17A0"/>
    <w:rsid w:val="003D7078"/>
    <w:rsid w:val="00457167"/>
    <w:rsid w:val="00472B63"/>
    <w:rsid w:val="004860AA"/>
    <w:rsid w:val="004A00AA"/>
    <w:rsid w:val="004D415A"/>
    <w:rsid w:val="00540C14"/>
    <w:rsid w:val="0056772A"/>
    <w:rsid w:val="005864FF"/>
    <w:rsid w:val="00594C25"/>
    <w:rsid w:val="005A696F"/>
    <w:rsid w:val="005C1C4F"/>
    <w:rsid w:val="005C2F68"/>
    <w:rsid w:val="005E53A1"/>
    <w:rsid w:val="00620114"/>
    <w:rsid w:val="00624FF1"/>
    <w:rsid w:val="00660802"/>
    <w:rsid w:val="00684565"/>
    <w:rsid w:val="006B2DB2"/>
    <w:rsid w:val="006B35DD"/>
    <w:rsid w:val="006C128E"/>
    <w:rsid w:val="006E6C60"/>
    <w:rsid w:val="007413E9"/>
    <w:rsid w:val="007629DC"/>
    <w:rsid w:val="00766406"/>
    <w:rsid w:val="0078725B"/>
    <w:rsid w:val="00787804"/>
    <w:rsid w:val="007D43ED"/>
    <w:rsid w:val="007E1A13"/>
    <w:rsid w:val="008071A7"/>
    <w:rsid w:val="0081112D"/>
    <w:rsid w:val="00814BD5"/>
    <w:rsid w:val="008654FD"/>
    <w:rsid w:val="008B0661"/>
    <w:rsid w:val="008B2773"/>
    <w:rsid w:val="008C591E"/>
    <w:rsid w:val="008D437D"/>
    <w:rsid w:val="008D4BF6"/>
    <w:rsid w:val="00902959"/>
    <w:rsid w:val="0091186B"/>
    <w:rsid w:val="00954CAD"/>
    <w:rsid w:val="00996209"/>
    <w:rsid w:val="009B57B3"/>
    <w:rsid w:val="009C21A5"/>
    <w:rsid w:val="009F263B"/>
    <w:rsid w:val="009F4BE1"/>
    <w:rsid w:val="009F6F60"/>
    <w:rsid w:val="00A709C9"/>
    <w:rsid w:val="00A91AD8"/>
    <w:rsid w:val="00AA10CB"/>
    <w:rsid w:val="00AD50A0"/>
    <w:rsid w:val="00AF56FA"/>
    <w:rsid w:val="00B1180F"/>
    <w:rsid w:val="00B33A95"/>
    <w:rsid w:val="00B9398E"/>
    <w:rsid w:val="00BC3DA3"/>
    <w:rsid w:val="00BD7A24"/>
    <w:rsid w:val="00BE74DE"/>
    <w:rsid w:val="00C54342"/>
    <w:rsid w:val="00C838FC"/>
    <w:rsid w:val="00CC19A8"/>
    <w:rsid w:val="00D17CBA"/>
    <w:rsid w:val="00D65F83"/>
    <w:rsid w:val="00D710F4"/>
    <w:rsid w:val="00D7692B"/>
    <w:rsid w:val="00D90947"/>
    <w:rsid w:val="00DB05D5"/>
    <w:rsid w:val="00DC0245"/>
    <w:rsid w:val="00DC4E26"/>
    <w:rsid w:val="00E011B2"/>
    <w:rsid w:val="00E34CCE"/>
    <w:rsid w:val="00E93CD2"/>
    <w:rsid w:val="00E93E6A"/>
    <w:rsid w:val="00EA0E66"/>
    <w:rsid w:val="00F3574C"/>
    <w:rsid w:val="00F6695F"/>
    <w:rsid w:val="00F74F6E"/>
    <w:rsid w:val="00FC10A3"/>
    <w:rsid w:val="00FF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6E"/>
  </w:style>
  <w:style w:type="paragraph" w:styleId="3">
    <w:name w:val="heading 3"/>
    <w:basedOn w:val="a"/>
    <w:link w:val="30"/>
    <w:uiPriority w:val="9"/>
    <w:qFormat/>
    <w:rsid w:val="00624F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4FF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62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24FF1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6B2DB2"/>
    <w:pPr>
      <w:ind w:left="720"/>
      <w:contextualSpacing/>
    </w:pPr>
  </w:style>
  <w:style w:type="paragraph" w:customStyle="1" w:styleId="ConsPlusNonformat">
    <w:name w:val="ConsPlusNonformat"/>
    <w:uiPriority w:val="99"/>
    <w:rsid w:val="009029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uiPriority w:val="22"/>
    <w:qFormat/>
    <w:rsid w:val="00EA0E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1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902496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5618309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233884" TargetMode="External"/><Relationship Id="rId11" Type="http://schemas.openxmlformats.org/officeDocument/2006/relationships/hyperlink" Target="https://docs.cntd.ru/document/561550824" TargetMode="External"/><Relationship Id="rId5" Type="http://schemas.openxmlformats.org/officeDocument/2006/relationships/hyperlink" Target="https://docs.cntd.ru/document/902389617" TargetMode="External"/><Relationship Id="rId10" Type="http://schemas.openxmlformats.org/officeDocument/2006/relationships/hyperlink" Target="https://docs.cntd.ru/document/5615508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9024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5851</Words>
  <Characters>33352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Nadya</cp:lastModifiedBy>
  <cp:revision>4</cp:revision>
  <cp:lastPrinted>2022-12-21T05:13:00Z</cp:lastPrinted>
  <dcterms:created xsi:type="dcterms:W3CDTF">2022-12-15T06:38:00Z</dcterms:created>
  <dcterms:modified xsi:type="dcterms:W3CDTF">2022-12-21T05:13:00Z</dcterms:modified>
</cp:coreProperties>
</file>